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67D" w:rsidRPr="002E567D" w:rsidRDefault="002E567D" w:rsidP="002E567D">
      <w:pPr>
        <w:spacing w:after="0" w:line="240" w:lineRule="auto"/>
        <w:jc w:val="center"/>
        <w:rPr>
          <w:rFonts w:ascii="Times New Roman" w:eastAsia="Calibri" w:hAnsi="Times New Roman" w:cs="Times New Roman"/>
          <w:b/>
          <w:sz w:val="28"/>
          <w:szCs w:val="28"/>
        </w:rPr>
      </w:pPr>
      <w:r w:rsidRPr="002E567D">
        <w:rPr>
          <w:rFonts w:ascii="Times New Roman" w:eastAsia="Calibri" w:hAnsi="Times New Roman" w:cs="Times New Roman"/>
          <w:b/>
          <w:sz w:val="28"/>
          <w:szCs w:val="28"/>
        </w:rPr>
        <w:t>Обзор</w:t>
      </w:r>
    </w:p>
    <w:p w:rsidR="002E567D" w:rsidRPr="002E567D" w:rsidRDefault="002E567D" w:rsidP="002E567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правоприменительной практики </w:t>
      </w:r>
      <w:r w:rsidRPr="002E567D">
        <w:rPr>
          <w:rFonts w:ascii="Times New Roman" w:eastAsia="Calibri" w:hAnsi="Times New Roman" w:cs="Times New Roman"/>
          <w:b/>
          <w:sz w:val="28"/>
          <w:szCs w:val="28"/>
        </w:rPr>
        <w:t>за 2021</w:t>
      </w:r>
      <w:r>
        <w:rPr>
          <w:rFonts w:ascii="Times New Roman" w:eastAsia="Calibri" w:hAnsi="Times New Roman" w:cs="Times New Roman"/>
          <w:b/>
          <w:sz w:val="28"/>
          <w:szCs w:val="28"/>
        </w:rPr>
        <w:t xml:space="preserve"> год</w:t>
      </w:r>
    </w:p>
    <w:p w:rsidR="00DE3EFF" w:rsidRDefault="00DE3EFF" w:rsidP="00DE3EFF"/>
    <w:p w:rsidR="00DE3EFF" w:rsidRPr="00244FD4" w:rsidRDefault="00244FD4" w:rsidP="00244FD4">
      <w:pPr>
        <w:jc w:val="both"/>
        <w:rPr>
          <w:rFonts w:ascii="Times New Roman" w:hAnsi="Times New Roman" w:cs="Times New Roman"/>
          <w:sz w:val="24"/>
          <w:szCs w:val="24"/>
        </w:rPr>
      </w:pPr>
      <w:r w:rsidRPr="00244FD4">
        <w:rPr>
          <w:rFonts w:ascii="Times New Roman" w:hAnsi="Times New Roman" w:cs="Times New Roman"/>
          <w:b/>
          <w:sz w:val="24"/>
          <w:szCs w:val="24"/>
        </w:rPr>
        <w:t xml:space="preserve">1. </w:t>
      </w:r>
      <w:r w:rsidR="00DE3EFF" w:rsidRPr="00244FD4">
        <w:rPr>
          <w:rFonts w:ascii="Times New Roman" w:hAnsi="Times New Roman" w:cs="Times New Roman"/>
          <w:b/>
          <w:sz w:val="24"/>
          <w:szCs w:val="24"/>
        </w:rPr>
        <w:t>Не представление депутатом сведений о своих доходах, расходах, об имуществе и обязательствах имущественного характера влечет досрочное прекращение полномочий. (Кассационное определение Четвертого касса</w:t>
      </w:r>
      <w:bookmarkStart w:id="0" w:name="_GoBack"/>
      <w:bookmarkEnd w:id="0"/>
      <w:r w:rsidR="00DE3EFF" w:rsidRPr="00244FD4">
        <w:rPr>
          <w:rFonts w:ascii="Times New Roman" w:hAnsi="Times New Roman" w:cs="Times New Roman"/>
          <w:b/>
          <w:sz w:val="24"/>
          <w:szCs w:val="24"/>
        </w:rPr>
        <w:t>ционного суда общей юрисдикции от 05.08.2021г. No 88а-19596/2021).</w:t>
      </w:r>
      <w:r w:rsidR="00DE3EFF" w:rsidRPr="00244FD4">
        <w:rPr>
          <w:rFonts w:ascii="Times New Roman" w:hAnsi="Times New Roman" w:cs="Times New Roman"/>
          <w:sz w:val="24"/>
          <w:szCs w:val="24"/>
        </w:rPr>
        <w:br/>
        <w:t>Глава Республики Крым обратился в администрацию Гвардейского сельского совета Симферопольского района Республики Крым (далее – администрация) с информацией о не представлении в установленный срок депутатом данного сельского совета сведений о доходах, расходах, об имуществе и обязательствах имущественного характера и указанием на необходимость рассмотрения вопроса досрочного прекращения полномочий депутата.</w:t>
      </w:r>
      <w:r w:rsidR="00DE3EFF" w:rsidRPr="00244FD4">
        <w:rPr>
          <w:rFonts w:ascii="Times New Roman" w:hAnsi="Times New Roman" w:cs="Times New Roman"/>
          <w:sz w:val="24"/>
          <w:szCs w:val="24"/>
        </w:rPr>
        <w:br/>
        <w:t>По результатам рассмотрения обращения Главы Республики Крым на внеочередном заседании сельского совета принято решение о досрочном прекращении полномочий депутата. Не согласившись с вышеуказанным решением, депутат обжаловал его в судебном порядке, указав на то, что сведения о доходах, расходах, об имуществе и обязательствах имущественного характера после избрания его на должность были направлены им в администрацию; не представление же указанных сведений в установленный срок в адрес уполномоченного органа – Комитет по противодействию коррупции Республики Коми, обусловлено объективными причинами. Отказывая в удовлетворении заявленных требований, суд первой инстанции исходил из того, что сведения о доходах, об имуществе и обязательствах имущественного характера в установленный срок со дня избрания депутатом и передачи ему вакантного депутатского мандата в Комитет административным истцом не представлены, а их направление в администрацию не освобождало истца от обязанности представлять такие сведения в уполномоченный орган в установленный срок, поскольку</w:t>
      </w:r>
      <w:r w:rsidRPr="00244FD4">
        <w:rPr>
          <w:rFonts w:ascii="Times New Roman" w:hAnsi="Times New Roman" w:cs="Times New Roman"/>
          <w:sz w:val="24"/>
          <w:szCs w:val="24"/>
        </w:rPr>
        <w:t xml:space="preserve"> законодатель четко разграничил </w:t>
      </w:r>
      <w:r w:rsidR="00DE3EFF" w:rsidRPr="00244FD4">
        <w:rPr>
          <w:rFonts w:ascii="Times New Roman" w:hAnsi="Times New Roman" w:cs="Times New Roman"/>
          <w:sz w:val="24"/>
          <w:szCs w:val="24"/>
        </w:rPr>
        <w:t>полномочия в сфере антикоррупционного</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законодательства в части предоставления сведений о доходах и размещения</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соответствующих сведений о доходах.</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В соответствии с частями 4, 42 статьи 121 Федерального закона No 273-</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ФЗ на лиц, замещающих муниципальные должности, возложена обязанность</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в порядке, установленном нормативными правовыми актами Российской Федерации</w:t>
      </w:r>
      <w:r w:rsidRPr="00244FD4">
        <w:rPr>
          <w:rFonts w:ascii="Times New Roman" w:hAnsi="Times New Roman" w:cs="Times New Roman"/>
          <w:sz w:val="24"/>
          <w:szCs w:val="24"/>
        </w:rPr>
        <w:t xml:space="preserve">, представлять сведения о своих </w:t>
      </w:r>
      <w:r w:rsidR="00DE3EFF" w:rsidRPr="00244FD4">
        <w:rPr>
          <w:rFonts w:ascii="Times New Roman" w:hAnsi="Times New Roman" w:cs="Times New Roman"/>
          <w:sz w:val="24"/>
          <w:szCs w:val="24"/>
        </w:rPr>
        <w:t>доходах, об имуществе и</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обязательствах имущественного характера, а также сведения о доходах, об</w:t>
      </w:r>
      <w:r w:rsidR="00DE3EFF" w:rsidRPr="00244FD4">
        <w:rPr>
          <w:rFonts w:ascii="Times New Roman" w:hAnsi="Times New Roman" w:cs="Times New Roman"/>
          <w:sz w:val="24"/>
          <w:szCs w:val="24"/>
        </w:rPr>
        <w:br/>
        <w:t>имуществе и обязательствах имущественного характера своих супруг</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(супругов) и несовершеннолетних детей.</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Если иное не установлено федеральным законом, лица, замещающие</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муниципальные должности, представляют сведения о доходах высшему</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должностному лицу субъекта Российской Федерации (руководителю</w:t>
      </w:r>
      <w:r w:rsidRPr="00244FD4">
        <w:rPr>
          <w:rFonts w:ascii="Times New Roman" w:hAnsi="Times New Roman" w:cs="Times New Roman"/>
          <w:sz w:val="24"/>
          <w:szCs w:val="24"/>
        </w:rPr>
        <w:t xml:space="preserve"> высшего </w:t>
      </w:r>
      <w:r w:rsidR="00DE3EFF" w:rsidRPr="00244FD4">
        <w:rPr>
          <w:rFonts w:ascii="Times New Roman" w:hAnsi="Times New Roman" w:cs="Times New Roman"/>
          <w:sz w:val="24"/>
          <w:szCs w:val="24"/>
        </w:rPr>
        <w:t>исполнительного органа государственной власти субъекта</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Российской Федерации) в порядке, установленном законом субъекта</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Российской Федерации. Лицо, замещающее муниципальную должность</w:t>
      </w:r>
      <w:r w:rsidRPr="00244FD4">
        <w:rPr>
          <w:rFonts w:ascii="Times New Roman" w:hAnsi="Times New Roman" w:cs="Times New Roman"/>
          <w:sz w:val="24"/>
          <w:szCs w:val="24"/>
        </w:rPr>
        <w:t xml:space="preserve"> депутата </w:t>
      </w:r>
      <w:r w:rsidR="00DE3EFF" w:rsidRPr="00244FD4">
        <w:rPr>
          <w:rFonts w:ascii="Times New Roman" w:hAnsi="Times New Roman" w:cs="Times New Roman"/>
          <w:sz w:val="24"/>
          <w:szCs w:val="24"/>
        </w:rPr>
        <w:t>представительного органа сельского поселения и осуществляющее</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свои пол</w:t>
      </w:r>
      <w:r w:rsidRPr="00244FD4">
        <w:rPr>
          <w:rFonts w:ascii="Times New Roman" w:hAnsi="Times New Roman" w:cs="Times New Roman"/>
          <w:sz w:val="24"/>
          <w:szCs w:val="24"/>
        </w:rPr>
        <w:t xml:space="preserve">номочия на непостоянной основе, </w:t>
      </w:r>
      <w:r w:rsidR="00DE3EFF" w:rsidRPr="00244FD4">
        <w:rPr>
          <w:rFonts w:ascii="Times New Roman" w:hAnsi="Times New Roman" w:cs="Times New Roman"/>
          <w:sz w:val="24"/>
          <w:szCs w:val="24"/>
        </w:rPr>
        <w:t>представляет указанные сведения</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в течение четырех месяцев со дня избрания депутатом, передачи ему</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вакантного депутатского мандата.</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Согласно порядку предоставления сведений о своих доходах, об</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имуществе и обязательствах имущественного характера, установленному</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нормативным правовым актом Республики Крым, указанные сведения</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подлежат направлению в Комитет по противодействию коррупции</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Республики Крым.</w:t>
      </w:r>
      <w:r w:rsidRPr="00244FD4">
        <w:rPr>
          <w:rFonts w:ascii="Times New Roman" w:hAnsi="Times New Roman" w:cs="Times New Roman"/>
          <w:sz w:val="24"/>
          <w:szCs w:val="24"/>
        </w:rPr>
        <w:t xml:space="preserve"> В </w:t>
      </w:r>
      <w:r w:rsidR="00DE3EFF" w:rsidRPr="00244FD4">
        <w:rPr>
          <w:rFonts w:ascii="Times New Roman" w:hAnsi="Times New Roman" w:cs="Times New Roman"/>
          <w:sz w:val="24"/>
          <w:szCs w:val="24"/>
        </w:rPr>
        <w:t>соответствии с частью 71 статьи 40 Федерального закона No 131-ФЗ</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депутат, член выборного органа местного самоуправления, выборное</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должностное лицо местного самоуправления, иное лицо, замещающее</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муниципальную должность, должны соблюдать ограничения, запреты,</w:t>
      </w:r>
      <w:r w:rsidRPr="00244FD4">
        <w:rPr>
          <w:rFonts w:ascii="Times New Roman" w:hAnsi="Times New Roman" w:cs="Times New Roman"/>
          <w:sz w:val="24"/>
          <w:szCs w:val="24"/>
        </w:rPr>
        <w:t xml:space="preserve"> исполнять обязанности, которые </w:t>
      </w:r>
      <w:r w:rsidR="00DE3EFF" w:rsidRPr="00244FD4">
        <w:rPr>
          <w:rFonts w:ascii="Times New Roman" w:hAnsi="Times New Roman" w:cs="Times New Roman"/>
          <w:sz w:val="24"/>
          <w:szCs w:val="24"/>
        </w:rPr>
        <w:t>установлены Федеральным законом No 273-</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ФЗ и другими федеральными законами. Полномочия депутата, члена</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выборного органа местного самоуправления, выборного должностного лица</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местного самоуправления, иного лица, замещающего муниципальную</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должность, прекращаются</w:t>
      </w:r>
      <w:r w:rsidRPr="00244FD4">
        <w:rPr>
          <w:rFonts w:ascii="Times New Roman" w:hAnsi="Times New Roman" w:cs="Times New Roman"/>
          <w:sz w:val="24"/>
          <w:szCs w:val="24"/>
        </w:rPr>
        <w:t xml:space="preserve"> досрочно в случае несоблюдения </w:t>
      </w:r>
      <w:r w:rsidR="00DE3EFF" w:rsidRPr="00244FD4">
        <w:rPr>
          <w:rFonts w:ascii="Times New Roman" w:hAnsi="Times New Roman" w:cs="Times New Roman"/>
          <w:sz w:val="24"/>
          <w:szCs w:val="24"/>
        </w:rPr>
        <w:t>ограничений,</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запретов, неисполнения обязанностей, установленных Федеральным законом</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No 273-ФЗ.</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Таким образом, депутат, выбрав возможность осуществления</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депутатских полномочий, принял на себя обязанность неукоснительно</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соблюдать связанные с этими полномочиями ограничения.</w:t>
      </w:r>
      <w:r w:rsidRPr="00244FD4">
        <w:rPr>
          <w:rFonts w:ascii="Times New Roman" w:hAnsi="Times New Roman" w:cs="Times New Roman"/>
          <w:sz w:val="24"/>
          <w:szCs w:val="24"/>
        </w:rPr>
        <w:t xml:space="preserve"> Непредставление или </w:t>
      </w:r>
      <w:r w:rsidR="00DE3EFF" w:rsidRPr="00244FD4">
        <w:rPr>
          <w:rFonts w:ascii="Times New Roman" w:hAnsi="Times New Roman" w:cs="Times New Roman"/>
          <w:sz w:val="24"/>
          <w:szCs w:val="24"/>
        </w:rPr>
        <w:t>несвоевременное предоставление сведений о</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доходах, расходах</w:t>
      </w:r>
      <w:r w:rsidRPr="00244FD4">
        <w:rPr>
          <w:rFonts w:ascii="Times New Roman" w:hAnsi="Times New Roman" w:cs="Times New Roman"/>
          <w:sz w:val="24"/>
          <w:szCs w:val="24"/>
        </w:rPr>
        <w:t xml:space="preserve">, об имуществе и обязательствах </w:t>
      </w:r>
      <w:r w:rsidR="00DE3EFF" w:rsidRPr="00244FD4">
        <w:rPr>
          <w:rFonts w:ascii="Times New Roman" w:hAnsi="Times New Roman" w:cs="Times New Roman"/>
          <w:sz w:val="24"/>
          <w:szCs w:val="24"/>
        </w:rPr>
        <w:t>имущественного</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характера является основанием для досрочного прекращения депутатских</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полномочий, что является мерой публичной ответственности за совершение</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нарушения.</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lastRenderedPageBreak/>
        <w:t>Постановлением суда кассационной инстанции выводы нижестоящих</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судебных инстанций признаны как основанные на правильном толковании и</w:t>
      </w:r>
      <w:r w:rsidRPr="00244FD4">
        <w:rPr>
          <w:rFonts w:ascii="Times New Roman" w:hAnsi="Times New Roman" w:cs="Times New Roman"/>
          <w:sz w:val="24"/>
          <w:szCs w:val="24"/>
        </w:rPr>
        <w:t xml:space="preserve"> </w:t>
      </w:r>
      <w:r w:rsidR="00DE3EFF" w:rsidRPr="00244FD4">
        <w:rPr>
          <w:rFonts w:ascii="Times New Roman" w:hAnsi="Times New Roman" w:cs="Times New Roman"/>
          <w:sz w:val="24"/>
          <w:szCs w:val="24"/>
        </w:rPr>
        <w:t>применении норм материального права к спорным отношениям.</w:t>
      </w:r>
    </w:p>
    <w:p w:rsidR="00D21DCB" w:rsidRDefault="009971A5" w:rsidP="009971A5">
      <w:pPr>
        <w:jc w:val="both"/>
        <w:rPr>
          <w:rFonts w:ascii="Times New Roman" w:hAnsi="Times New Roman" w:cs="Times New Roman"/>
          <w:sz w:val="24"/>
          <w:szCs w:val="24"/>
        </w:rPr>
      </w:pPr>
      <w:r>
        <w:rPr>
          <w:rFonts w:ascii="Times New Roman" w:hAnsi="Times New Roman" w:cs="Times New Roman"/>
          <w:b/>
          <w:sz w:val="24"/>
          <w:szCs w:val="24"/>
        </w:rPr>
        <w:t>2.</w:t>
      </w:r>
      <w:r w:rsidRPr="009971A5">
        <w:rPr>
          <w:rFonts w:ascii="Times New Roman" w:hAnsi="Times New Roman" w:cs="Times New Roman"/>
          <w:b/>
          <w:sz w:val="24"/>
          <w:szCs w:val="24"/>
        </w:rPr>
        <w:t>Государственный гражданский служащий обязан принимать</w:t>
      </w:r>
      <w:r>
        <w:rPr>
          <w:rFonts w:ascii="Times New Roman" w:hAnsi="Times New Roman" w:cs="Times New Roman"/>
          <w:b/>
          <w:sz w:val="24"/>
          <w:szCs w:val="24"/>
        </w:rPr>
        <w:t xml:space="preserve"> </w:t>
      </w:r>
      <w:r w:rsidRPr="009971A5">
        <w:rPr>
          <w:rFonts w:ascii="Times New Roman" w:hAnsi="Times New Roman" w:cs="Times New Roman"/>
          <w:b/>
          <w:sz w:val="24"/>
          <w:szCs w:val="24"/>
        </w:rPr>
        <w:t>меры по предотвр</w:t>
      </w:r>
      <w:r>
        <w:rPr>
          <w:rFonts w:ascii="Times New Roman" w:hAnsi="Times New Roman" w:cs="Times New Roman"/>
          <w:b/>
          <w:sz w:val="24"/>
          <w:szCs w:val="24"/>
        </w:rPr>
        <w:t xml:space="preserve">ащению </w:t>
      </w:r>
      <w:r w:rsidRPr="009971A5">
        <w:rPr>
          <w:rFonts w:ascii="Times New Roman" w:hAnsi="Times New Roman" w:cs="Times New Roman"/>
          <w:b/>
          <w:sz w:val="24"/>
          <w:szCs w:val="24"/>
        </w:rPr>
        <w:t>возможного конфликта интересов или меры</w:t>
      </w:r>
      <w:r>
        <w:rPr>
          <w:rFonts w:ascii="Times New Roman" w:hAnsi="Times New Roman" w:cs="Times New Roman"/>
          <w:b/>
          <w:sz w:val="24"/>
          <w:szCs w:val="24"/>
        </w:rPr>
        <w:t xml:space="preserve"> </w:t>
      </w:r>
      <w:r w:rsidRPr="009971A5">
        <w:rPr>
          <w:rFonts w:ascii="Times New Roman" w:hAnsi="Times New Roman" w:cs="Times New Roman"/>
          <w:b/>
          <w:sz w:val="24"/>
          <w:szCs w:val="24"/>
        </w:rPr>
        <w:t>по урегулированию конфликта интересов.</w:t>
      </w:r>
      <w:r>
        <w:rPr>
          <w:rFonts w:ascii="Times New Roman" w:hAnsi="Times New Roman" w:cs="Times New Roman"/>
          <w:b/>
          <w:sz w:val="24"/>
          <w:szCs w:val="24"/>
        </w:rPr>
        <w:t xml:space="preserve"> </w:t>
      </w:r>
      <w:r w:rsidRPr="009971A5">
        <w:rPr>
          <w:rFonts w:ascii="Times New Roman" w:hAnsi="Times New Roman" w:cs="Times New Roman"/>
          <w:b/>
          <w:sz w:val="24"/>
          <w:szCs w:val="24"/>
        </w:rPr>
        <w:t>(Определение Седьмого кассационного суда общей юрисдикции от</w:t>
      </w:r>
      <w:r>
        <w:rPr>
          <w:rFonts w:ascii="Times New Roman" w:hAnsi="Times New Roman" w:cs="Times New Roman"/>
          <w:b/>
          <w:sz w:val="24"/>
          <w:szCs w:val="24"/>
        </w:rPr>
        <w:t xml:space="preserve"> </w:t>
      </w:r>
      <w:r w:rsidRPr="009971A5">
        <w:rPr>
          <w:rFonts w:ascii="Times New Roman" w:hAnsi="Times New Roman" w:cs="Times New Roman"/>
          <w:b/>
          <w:sz w:val="24"/>
          <w:szCs w:val="24"/>
        </w:rPr>
        <w:t>20.05.2021г. по делу No 88-6847/2021).</w:t>
      </w:r>
      <w:r w:rsidRPr="009971A5">
        <w:br/>
      </w:r>
      <w:r w:rsidRPr="009971A5">
        <w:rPr>
          <w:rFonts w:ascii="Times New Roman" w:hAnsi="Times New Roman" w:cs="Times New Roman"/>
          <w:sz w:val="24"/>
          <w:szCs w:val="24"/>
        </w:rPr>
        <w:t>В адрес главы муниципального района Пуровского района (далее –администрация) от заместителя Губернатора Ямало-Ненецкого округа поступила информация о выявленных нарушениях антикоррупционного законодательства, совершенных первым заместителем главы администрации. С учетом представленной информации назначена проверка соблюдения данным работником ограничений, запретов и требований к служебному поведению и урегулированию конфликта интересов, исполнения обязанностей, установленных законодательством о противодействии коррупции. При проведении проверочных мероприятий Управлением по</w:t>
      </w:r>
      <w:r w:rsidRPr="009971A5">
        <w:rPr>
          <w:rFonts w:ascii="Times New Roman" w:hAnsi="Times New Roman" w:cs="Times New Roman"/>
          <w:sz w:val="24"/>
          <w:szCs w:val="24"/>
        </w:rPr>
        <w:br/>
        <w:t>противодействию коррупции и обеспечению общественной безопасности администрации выявлено, что первый заместитель главы администрации был учредителем коммерческой организации (ООО «Янг-Информ»), которую</w:t>
      </w:r>
      <w:r w:rsidRPr="009971A5">
        <w:rPr>
          <w:rFonts w:ascii="Times New Roman" w:hAnsi="Times New Roman" w:cs="Times New Roman"/>
          <w:sz w:val="24"/>
          <w:szCs w:val="24"/>
        </w:rPr>
        <w:br/>
        <w:t xml:space="preserve">впоследствии передал своей матери на основании договора дарения. В ходе рассмотрения заявок от субъектов малого и среднего предпринимательства на получение субсидий комиссия администрации под руководством первого заместителя главы администрации приняла решение о предоставлении ООО «Янг-Информ» субсидии по компенсации в части произведенных затрат по договору лизинга в размере 991 897 руб. Позднее указанный первый заместитель главы администрации вновь принял участие в заседании комиссии, но уже по вопросу пролонгации ранее заключенного договора субсидирования, на котором принято решение о предоставлении ООО «Янг-Информ» субсидии в размере 395 948 руб. 50 коп. Указанный факт расценен как несоблюдение первым заместителем главы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поскольку являясь муниципальным служащим, входящим в состав комиссии по рассмотрению заявок от субъектов малого и среднего предпринимательства на получение субсидии и принимавшим участие при рассмотрений заявок на предоставление субсидий, находясь в близких родственных отношениях с учредителем ООО «Янг-Информ», а также являясь прежним учредителем указанного юридического лица, обязан был принять меры к урегулированию конфликта интересов, однако указанного не сделал. По итогам проверки Управлением по противодействию коррупции и обеспечению общественной безопасности администрации главе администрации был направлен доклад, согласно которому предложено применить к работнику меры юридической ответственности в виде увольнения в связи с утратой доверия. После рассмотрения поступившего доклада глава администрации принял решение о применении к работнику дисциплинарного взыскания в виде выговора. При этом, работодатель учел сведения о добросовестности работника - при наложении дисциплинарного взыскания им были учтены характер совершенного работником проступка, его тяжесть, обстоятельства при которых проступок был совершен, соблюдение работником других запретов и ограничений, а также предшествующее отношение к муниципальной службе и выполнение им связанных с ней обязанностей. Не согласившись с примененным к нему дисциплинарным взысканием, работник обратился с иском в суд и указал, что дисциплинарное взыскание применено к нему по истечении трех лет с момента его совершения. Решением суда первой инстанции в удовлетворении исковых требований было отказано с указанием на следующее. Согласно части 41 статьи 121 Федерального закона No 273-ФЗ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частью 1 статьи 10 Федерального закона от 25 декабря 2008 года No 273-ФЗ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w:t>
      </w:r>
      <w:r w:rsidRPr="009971A5">
        <w:rPr>
          <w:rFonts w:ascii="Times New Roman" w:hAnsi="Times New Roman" w:cs="Times New Roman"/>
          <w:sz w:val="24"/>
          <w:szCs w:val="24"/>
        </w:rPr>
        <w:lastRenderedPageBreak/>
        <w:t>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 (часть 2 статьи 10 Федерального закона No 273-ФЗ). Обязанность принимать меры по предотвращению и урегулированию конфликта интересов возлагается на государственных и муниципальных служащих (пункт 1 часть 3 статьи 10 Федерального закона No 273-ФЗ). Частью 1 статьи 11 Федерального закона No 273-ФЗ установлено, что лицо, указанное в части 1 статьи 10 этого закона, обязано принимать меры по недопущению любой возможности возникновения конфликта интересов.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(часть 6 статьи 11 Федерального закона No 273-ФЗ). Таким образом, законодателем установлены правила предотвращения и урегулирования конфликта интересов - ситуации,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связанностей (осуществление полномочий), и возлагает обязанность принимать меры по недопущению любой возможности возникновения конфликта. При этом непринятие лицом, на которое возложена соответствующая обязанность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Таким образом, у работодателя имелись все основания для привлечения работника к дисциплинарной ответственности. В части доводов истца о том, что дисциплинарное взыскание применено к нему по истечении трех лет с момента его совершения, суд указал, что с учетом участия истца в повторном заседании комиссии по рассмотрению заявок от субъектов малого и среднего предпринимательства на получение субсидий дисциплинарное взыскание применено к истцу в пределах трехлетнего срока, установленного статьей 271 Федерального закона No 25-ФЗ. Суды апелляционной и кассационной инстанции поддержали решение суда первой инстанции.</w:t>
      </w:r>
    </w:p>
    <w:p w:rsidR="00D21DCB" w:rsidRDefault="00D21DCB" w:rsidP="00D21DCB">
      <w:pPr>
        <w:rPr>
          <w:rFonts w:ascii="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58"/>
        <w:gridCol w:w="614"/>
      </w:tblGrid>
      <w:tr w:rsidR="00D21DCB" w:rsidRPr="00D21DCB" w:rsidTr="00D21DCB">
        <w:trPr>
          <w:tblCellSpacing w:w="15" w:type="dxa"/>
        </w:trPr>
        <w:tc>
          <w:tcPr>
            <w:tcW w:w="0" w:type="auto"/>
            <w:vAlign w:val="center"/>
            <w:hideMark/>
          </w:tcPr>
          <w:p w:rsidR="00D21DCB" w:rsidRPr="00D21DCB" w:rsidRDefault="00D21DCB" w:rsidP="00D21DCB">
            <w:pPr>
              <w:spacing w:after="0" w:line="240" w:lineRule="auto"/>
              <w:rPr>
                <w:rFonts w:ascii="Times New Roman" w:eastAsia="Times New Roman" w:hAnsi="Times New Roman" w:cs="Times New Roman"/>
                <w:b/>
                <w:sz w:val="28"/>
                <w:szCs w:val="28"/>
                <w:lang w:eastAsia="ru-RU"/>
              </w:rPr>
            </w:pPr>
            <w:r w:rsidRPr="00D21DCB">
              <w:rPr>
                <w:rFonts w:ascii="Times New Roman" w:eastAsia="Times New Roman" w:hAnsi="Times New Roman" w:cs="Times New Roman"/>
                <w:b/>
                <w:sz w:val="28"/>
                <w:szCs w:val="28"/>
                <w:lang w:eastAsia="ru-RU"/>
              </w:rPr>
              <w:t>Первый кассационный суд рассмотрел дело в отношении врача, виновной в получении взятки</w:t>
            </w:r>
          </w:p>
        </w:tc>
        <w:tc>
          <w:tcPr>
            <w:tcW w:w="0" w:type="auto"/>
            <w:tcMar>
              <w:top w:w="15" w:type="dxa"/>
              <w:left w:w="375" w:type="dxa"/>
              <w:bottom w:w="15" w:type="dxa"/>
              <w:right w:w="15" w:type="dxa"/>
            </w:tcMar>
            <w:vAlign w:val="center"/>
            <w:hideMark/>
          </w:tcPr>
          <w:p w:rsidR="00D21DCB" w:rsidRPr="00D21DCB" w:rsidRDefault="00D21DCB" w:rsidP="008A1CF0">
            <w:pPr>
              <w:spacing w:after="0" w:line="240" w:lineRule="auto"/>
              <w:rPr>
                <w:rFonts w:ascii="Times New Roman" w:eastAsia="Times New Roman" w:hAnsi="Times New Roman" w:cs="Times New Roman"/>
                <w:sz w:val="24"/>
                <w:szCs w:val="24"/>
                <w:lang w:eastAsia="ru-RU"/>
              </w:rPr>
            </w:pPr>
          </w:p>
        </w:tc>
      </w:tr>
      <w:tr w:rsidR="00D21DCB" w:rsidRPr="00D21DCB" w:rsidTr="00D21DCB">
        <w:trPr>
          <w:tblCellSpacing w:w="15" w:type="dxa"/>
        </w:trPr>
        <w:tc>
          <w:tcPr>
            <w:tcW w:w="0" w:type="auto"/>
            <w:gridSpan w:val="2"/>
            <w:tcMar>
              <w:top w:w="225" w:type="dxa"/>
              <w:left w:w="15" w:type="dxa"/>
              <w:bottom w:w="15" w:type="dxa"/>
              <w:right w:w="15" w:type="dxa"/>
            </w:tcMar>
            <w:vAlign w:val="center"/>
            <w:hideMark/>
          </w:tcPr>
          <w:p w:rsidR="00D21DCB" w:rsidRPr="00D21DCB" w:rsidRDefault="00D21DCB" w:rsidP="00D21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1DCB">
              <w:rPr>
                <w:rFonts w:ascii="Times New Roman" w:eastAsia="Times New Roman" w:hAnsi="Times New Roman" w:cs="Times New Roman"/>
                <w:sz w:val="24"/>
                <w:szCs w:val="24"/>
                <w:lang w:eastAsia="ru-RU"/>
              </w:rPr>
              <w:t>В период с 2015 по 2018 год Юлия Плохих работала в должности врача-невролога поликлиники ОБУЗ «Курская городская больница № 6». В её полномочия входило составление медицинской документации, на основании которой больные с хроническими формами заболевания направлялись на медико-социальную экспертную комиссию по установлению инвалидности. Через знакомых лиц к ней обращались граждане, желающие получить группу инвалидности, но не имеющие для этого необходимого диагноза. За указанный период Плохих Ю.А. получила взятки от 13 граждан на суммы от 3 000 рублей до 230 000 рублей.</w:t>
            </w:r>
          </w:p>
          <w:p w:rsidR="00D21DCB" w:rsidRPr="00D21DCB" w:rsidRDefault="00D21DCB" w:rsidP="00D21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1DCB">
              <w:rPr>
                <w:rFonts w:ascii="Times New Roman" w:eastAsia="Times New Roman" w:hAnsi="Times New Roman" w:cs="Times New Roman"/>
                <w:sz w:val="24"/>
                <w:szCs w:val="24"/>
                <w:lang w:eastAsia="ru-RU"/>
              </w:rPr>
              <w:t xml:space="preserve">По приговору Кировского районного суда г. Курска от 19 января 2021 год Плохих Ю.А. признана виновной в получении взятки в крупном размере должностным лицом через посредника – 8 эпизодов (п. «в» ч. 5 ст. 290 УК РФ); в получении взятки должностным лицом за незаконные действия – 4 эпизода (ч. 3 ст. 290 УК РФ); в получении взятки лично в размере, не превышающем десяти тысяч рублей (ч.1 ст. 291.2 УК РФ). Ей назначено наказание в виде лишения свободы на срок 4 года, с его отбыванием в исправительной колонии общего режима, с лишением права заниматься врачебной деятельностью </w:t>
            </w:r>
            <w:r w:rsidRPr="00D21DCB">
              <w:rPr>
                <w:rFonts w:ascii="Times New Roman" w:eastAsia="Times New Roman" w:hAnsi="Times New Roman" w:cs="Times New Roman"/>
                <w:sz w:val="24"/>
                <w:szCs w:val="24"/>
                <w:lang w:eastAsia="ru-RU"/>
              </w:rPr>
              <w:lastRenderedPageBreak/>
              <w:t>сроком на 3 года. Апелляционным определением от 9 июля 2021 года Курский областной суд приговор в части квалификации действий Плохих Ю.А., вида и размера назначенного ей наказания оставил без изменения.</w:t>
            </w:r>
          </w:p>
          <w:p w:rsidR="00D21DCB" w:rsidRPr="00D21DCB" w:rsidRDefault="00D21DCB" w:rsidP="00D21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1DCB">
              <w:rPr>
                <w:rFonts w:ascii="Times New Roman" w:eastAsia="Times New Roman" w:hAnsi="Times New Roman" w:cs="Times New Roman"/>
                <w:sz w:val="24"/>
                <w:szCs w:val="24"/>
                <w:lang w:eastAsia="ru-RU"/>
              </w:rPr>
              <w:t>Не согласившись с судебными решениями, Плохих Ю.А. и её защитник обратились в кассационную инстанцию.</w:t>
            </w:r>
          </w:p>
          <w:p w:rsidR="00D21DCB" w:rsidRPr="00D21DCB" w:rsidRDefault="00D21DCB" w:rsidP="00D21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1DCB">
              <w:rPr>
                <w:rFonts w:ascii="Times New Roman" w:eastAsia="Times New Roman" w:hAnsi="Times New Roman" w:cs="Times New Roman"/>
                <w:sz w:val="24"/>
                <w:szCs w:val="24"/>
                <w:lang w:eastAsia="ru-RU"/>
              </w:rPr>
              <w:t>3 декабря 2021 года судебная коллегия по уголовным делам, изучив материалы дела и доводы кассационной жалобы, не нашла оснований для отмены судебных решений и определила, что решения судов вынесены без нарушений уголовного и уголовно-процессуального законодательства, изложенные в них выводы соответствуют фактическим обстоятельствам дела.</w:t>
            </w:r>
          </w:p>
          <w:p w:rsidR="00D21DCB" w:rsidRPr="00D21DCB" w:rsidRDefault="00D21DCB" w:rsidP="00D21DC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21DCB">
              <w:rPr>
                <w:rFonts w:ascii="Times New Roman" w:eastAsia="Times New Roman" w:hAnsi="Times New Roman" w:cs="Times New Roman"/>
                <w:sz w:val="24"/>
                <w:szCs w:val="24"/>
                <w:lang w:eastAsia="ru-RU"/>
              </w:rPr>
              <w:t xml:space="preserve">Решения судов оставлены без изменения, кассационные жалобы – без удовлетворения. </w:t>
            </w:r>
          </w:p>
        </w:tc>
      </w:tr>
    </w:tbl>
    <w:p w:rsidR="00F475C8" w:rsidRDefault="00F475C8" w:rsidP="00D21DCB">
      <w:pPr>
        <w:rPr>
          <w:rFonts w:ascii="Times New Roman" w:hAnsi="Times New Roman" w:cs="Times New Roman"/>
          <w:sz w:val="24"/>
          <w:szCs w:val="24"/>
        </w:rPr>
      </w:pPr>
    </w:p>
    <w:p w:rsidR="00F475C8" w:rsidRPr="00F475C8" w:rsidRDefault="00F475C8" w:rsidP="00F475C8">
      <w:pPr>
        <w:rPr>
          <w:rFonts w:ascii="Times New Roman" w:hAnsi="Times New Roman" w:cs="Times New Roman"/>
          <w:b/>
          <w:sz w:val="28"/>
          <w:szCs w:val="28"/>
        </w:rPr>
      </w:pPr>
      <w:r w:rsidRPr="00F475C8">
        <w:rPr>
          <w:rFonts w:ascii="Times New Roman" w:hAnsi="Times New Roman" w:cs="Times New Roman"/>
          <w:b/>
          <w:sz w:val="28"/>
          <w:szCs w:val="28"/>
        </w:rPr>
        <w:t>Уголовное дело в отношении сотрудника ДПС, осужденного за взятки и покушение на взятку, передано на новое судебное рассмотрение в суд первой инстанции со стадии судебного разбирательства в ином составе суда — Первый кассационный суд общей юрисдикции</w:t>
      </w:r>
    </w:p>
    <w:p w:rsidR="00F475C8" w:rsidRPr="00F475C8" w:rsidRDefault="00F475C8" w:rsidP="00F475C8">
      <w:pPr>
        <w:jc w:val="both"/>
        <w:rPr>
          <w:rFonts w:ascii="Times New Roman" w:hAnsi="Times New Roman" w:cs="Times New Roman"/>
          <w:sz w:val="24"/>
          <w:szCs w:val="24"/>
        </w:rPr>
      </w:pPr>
      <w:r w:rsidRPr="00F475C8">
        <w:rPr>
          <w:rFonts w:ascii="Times New Roman" w:hAnsi="Times New Roman" w:cs="Times New Roman"/>
          <w:sz w:val="24"/>
          <w:szCs w:val="24"/>
        </w:rPr>
        <w:t>Судом установлено, что Краевский В.Е., являясь инспектором ДПС ГИБДД УМВД  России  по  г. Белгороду, получил  лично  взятки, в том числе в значительном размере, за незаконное бездействие в пользу лиц, управлявших транспортными средствами, выразившееся в их неотстранении от управления транспортными средствами и ненаправлении на медицинское  освидетельствование на состояние опьянения при наличии таких признаков.</w:t>
      </w:r>
    </w:p>
    <w:p w:rsidR="00F475C8" w:rsidRPr="00F475C8" w:rsidRDefault="00F475C8" w:rsidP="00F475C8">
      <w:pPr>
        <w:jc w:val="both"/>
        <w:rPr>
          <w:rFonts w:ascii="Times New Roman" w:hAnsi="Times New Roman" w:cs="Times New Roman"/>
          <w:sz w:val="24"/>
          <w:szCs w:val="24"/>
        </w:rPr>
      </w:pPr>
      <w:r w:rsidRPr="00F475C8">
        <w:rPr>
          <w:rFonts w:ascii="Times New Roman" w:hAnsi="Times New Roman" w:cs="Times New Roman"/>
          <w:sz w:val="24"/>
          <w:szCs w:val="24"/>
        </w:rPr>
        <w:t>Данные денежные средства перечислялись на банковскую карту ПАО «Сбербанк России», оформленную на имя знакомого Краевского В.Е.</w:t>
      </w:r>
    </w:p>
    <w:p w:rsidR="00F475C8" w:rsidRPr="00F475C8" w:rsidRDefault="00F475C8" w:rsidP="00F475C8">
      <w:pPr>
        <w:jc w:val="both"/>
        <w:rPr>
          <w:rFonts w:ascii="Times New Roman" w:hAnsi="Times New Roman" w:cs="Times New Roman"/>
          <w:sz w:val="24"/>
          <w:szCs w:val="24"/>
        </w:rPr>
      </w:pPr>
      <w:r w:rsidRPr="00F475C8">
        <w:rPr>
          <w:rFonts w:ascii="Times New Roman" w:hAnsi="Times New Roman" w:cs="Times New Roman"/>
          <w:sz w:val="24"/>
          <w:szCs w:val="24"/>
        </w:rPr>
        <w:t>По приговору Свердловского районного суда г. Белгорода от 2 июля 2020 года, оставленному без изменения апелляционным  определением  Белгородского  областного суда от 16 сентября 2020 года, Краевский В.Е. осужден за покушение на взятку и за совершение 5 составов преступлений, предусмотренных ч.3 ст.290 УК РФ, ему назначено наказание в виде штрафа в доход государства в размере 700 000 рублей с лишением права занимать должности в государственных и муниципальных органах власти, связанные с осуществлением функций представителя власти, на срок 3 года.</w:t>
      </w:r>
    </w:p>
    <w:p w:rsidR="00F475C8" w:rsidRPr="00F475C8" w:rsidRDefault="00F475C8" w:rsidP="00F475C8">
      <w:pPr>
        <w:jc w:val="both"/>
        <w:rPr>
          <w:rFonts w:ascii="Times New Roman" w:hAnsi="Times New Roman" w:cs="Times New Roman"/>
          <w:sz w:val="24"/>
          <w:szCs w:val="24"/>
        </w:rPr>
      </w:pPr>
      <w:r w:rsidRPr="00F475C8">
        <w:rPr>
          <w:rFonts w:ascii="Times New Roman" w:hAnsi="Times New Roman" w:cs="Times New Roman"/>
          <w:sz w:val="24"/>
          <w:szCs w:val="24"/>
        </w:rPr>
        <w:t>По этому же приговору Краевский В.Е. признан невиновным в совершении ряда других эпизодов преступлений, предусмотренных ч.1 ст.291.2 УК РФ и ч.3 ст.290 УК, и оправдан в связи с непричастностью к совершению указанных преступлений.</w:t>
      </w:r>
    </w:p>
    <w:p w:rsidR="00F475C8" w:rsidRPr="00F475C8" w:rsidRDefault="00F475C8" w:rsidP="00F475C8">
      <w:pPr>
        <w:jc w:val="both"/>
        <w:rPr>
          <w:rFonts w:ascii="Times New Roman" w:hAnsi="Times New Roman" w:cs="Times New Roman"/>
          <w:sz w:val="24"/>
          <w:szCs w:val="24"/>
        </w:rPr>
      </w:pPr>
      <w:r w:rsidRPr="00F475C8">
        <w:rPr>
          <w:rFonts w:ascii="Times New Roman" w:hAnsi="Times New Roman" w:cs="Times New Roman"/>
          <w:sz w:val="24"/>
          <w:szCs w:val="24"/>
        </w:rPr>
        <w:t>Кроме того, в связи с отказом государственного обвинителя от обвинения по части инкриминированных Краевскому В.Е. аналогичных преступлений, судом первой инстанции было вынесено постановление о прекращении дела в связи с непричастностью Краевского В.Е.</w:t>
      </w:r>
    </w:p>
    <w:p w:rsidR="00F475C8" w:rsidRPr="00F475C8" w:rsidRDefault="00F475C8" w:rsidP="00F475C8">
      <w:pPr>
        <w:jc w:val="both"/>
        <w:rPr>
          <w:rFonts w:ascii="Times New Roman" w:hAnsi="Times New Roman" w:cs="Times New Roman"/>
          <w:sz w:val="24"/>
          <w:szCs w:val="24"/>
        </w:rPr>
      </w:pPr>
      <w:r w:rsidRPr="00F475C8">
        <w:rPr>
          <w:rFonts w:ascii="Times New Roman" w:hAnsi="Times New Roman" w:cs="Times New Roman"/>
          <w:sz w:val="24"/>
          <w:szCs w:val="24"/>
        </w:rPr>
        <w:t>Не согласившись с решениями нижестоящих судов, заместитель прокурора Белгородской области, а также осужденный Краевский В.Е. обжаловали их в Первый кассационный суд общей юрисдикции.</w:t>
      </w:r>
    </w:p>
    <w:p w:rsidR="00F475C8" w:rsidRPr="00F475C8" w:rsidRDefault="00F475C8" w:rsidP="00F475C8">
      <w:pPr>
        <w:jc w:val="both"/>
        <w:rPr>
          <w:rFonts w:ascii="Times New Roman" w:hAnsi="Times New Roman" w:cs="Times New Roman"/>
          <w:sz w:val="24"/>
          <w:szCs w:val="24"/>
        </w:rPr>
      </w:pPr>
      <w:r w:rsidRPr="00F475C8">
        <w:rPr>
          <w:rFonts w:ascii="Times New Roman" w:hAnsi="Times New Roman" w:cs="Times New Roman"/>
          <w:sz w:val="24"/>
          <w:szCs w:val="24"/>
        </w:rPr>
        <w:t>Судебная коллегия по уголовным делам Первого кассационного суда общей юрисдикции, рассмотрев материалы дела, определила, что выводы суда первой инстанции, изложенные в постановлении о прекращении дела и в приговоре в части непричастности Краевского В.Е. к совершению инкриминированных ему преступлений, являются противоречивыми, сделанными без учета доказательств и обстоятельств дела, а назначенное Краевскому В.Е. наказание в виде штрафа, ввиду его чрезмерной мягкости, не соответствует характеру и степени общественной опасности совершенных преступлений и личности осужденного, а также принципу восстановления социальной справедливости, целям исправления осужденного и предупреждения совершения им новых преступлений.</w:t>
      </w:r>
    </w:p>
    <w:p w:rsidR="00F475C8" w:rsidRPr="00F475C8" w:rsidRDefault="00F475C8" w:rsidP="00F475C8">
      <w:pPr>
        <w:jc w:val="both"/>
        <w:rPr>
          <w:rFonts w:ascii="Times New Roman" w:hAnsi="Times New Roman" w:cs="Times New Roman"/>
          <w:sz w:val="24"/>
          <w:szCs w:val="24"/>
        </w:rPr>
      </w:pPr>
      <w:r w:rsidRPr="00F475C8">
        <w:rPr>
          <w:rFonts w:ascii="Times New Roman" w:hAnsi="Times New Roman" w:cs="Times New Roman"/>
          <w:sz w:val="24"/>
          <w:szCs w:val="24"/>
        </w:rPr>
        <w:lastRenderedPageBreak/>
        <w:t>В связи с допущенными судами первой и апелляционной инстанций существенными нарушениями закона, судебная коллегия по уголовным делам Первого кассационного суда общей юрисдикции, отменила решения нижестоящих судов, передав уголовное дело в Свердловский районный суд г. Белгорода на новое судебное рассмотрение со стадии судебного разбирательства в ином составе суда.</w:t>
      </w:r>
    </w:p>
    <w:p w:rsidR="00C81AA8" w:rsidRPr="00F475C8" w:rsidRDefault="00C81AA8" w:rsidP="00F475C8">
      <w:pPr>
        <w:rPr>
          <w:rFonts w:ascii="Times New Roman" w:hAnsi="Times New Roman" w:cs="Times New Roman"/>
          <w:sz w:val="24"/>
          <w:szCs w:val="24"/>
        </w:rPr>
      </w:pPr>
    </w:p>
    <w:sectPr w:rsidR="00C81AA8" w:rsidRPr="00F475C8" w:rsidSect="00DE3EFF">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581" w:rsidRDefault="00407581" w:rsidP="002E567D">
      <w:pPr>
        <w:spacing w:after="0" w:line="240" w:lineRule="auto"/>
      </w:pPr>
      <w:r>
        <w:separator/>
      </w:r>
    </w:p>
  </w:endnote>
  <w:endnote w:type="continuationSeparator" w:id="0">
    <w:p w:rsidR="00407581" w:rsidRDefault="00407581" w:rsidP="002E5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581" w:rsidRDefault="00407581" w:rsidP="002E567D">
      <w:pPr>
        <w:spacing w:after="0" w:line="240" w:lineRule="auto"/>
      </w:pPr>
      <w:r>
        <w:separator/>
      </w:r>
    </w:p>
  </w:footnote>
  <w:footnote w:type="continuationSeparator" w:id="0">
    <w:p w:rsidR="00407581" w:rsidRDefault="00407581" w:rsidP="002E56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87"/>
    <w:rsid w:val="00223E87"/>
    <w:rsid w:val="00244FD4"/>
    <w:rsid w:val="002E567D"/>
    <w:rsid w:val="00407581"/>
    <w:rsid w:val="008A1CF0"/>
    <w:rsid w:val="009971A5"/>
    <w:rsid w:val="00C81AA8"/>
    <w:rsid w:val="00D21DCB"/>
    <w:rsid w:val="00DE3EFF"/>
    <w:rsid w:val="00F47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6F27"/>
  <w15:chartTrackingRefBased/>
  <w15:docId w15:val="{FB7BAF39-33C4-40EC-93C5-78EFC228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E567D"/>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2E567D"/>
    <w:rPr>
      <w:rFonts w:ascii="Calibri" w:eastAsia="Calibri" w:hAnsi="Calibri" w:cs="Times New Roman"/>
      <w:sz w:val="20"/>
      <w:szCs w:val="20"/>
    </w:rPr>
  </w:style>
  <w:style w:type="character" w:styleId="a5">
    <w:name w:val="footnote reference"/>
    <w:uiPriority w:val="99"/>
    <w:semiHidden/>
    <w:unhideWhenUsed/>
    <w:rsid w:val="002E56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231102">
      <w:bodyDiv w:val="1"/>
      <w:marLeft w:val="0"/>
      <w:marRight w:val="0"/>
      <w:marTop w:val="0"/>
      <w:marBottom w:val="0"/>
      <w:divBdr>
        <w:top w:val="none" w:sz="0" w:space="0" w:color="auto"/>
        <w:left w:val="none" w:sz="0" w:space="0" w:color="auto"/>
        <w:bottom w:val="none" w:sz="0" w:space="0" w:color="auto"/>
        <w:right w:val="none" w:sz="0" w:space="0" w:color="auto"/>
      </w:divBdr>
      <w:divsChild>
        <w:div w:id="351879754">
          <w:marLeft w:val="0"/>
          <w:marRight w:val="0"/>
          <w:marTop w:val="0"/>
          <w:marBottom w:val="0"/>
          <w:divBdr>
            <w:top w:val="none" w:sz="0" w:space="0" w:color="auto"/>
            <w:left w:val="none" w:sz="0" w:space="0" w:color="auto"/>
            <w:bottom w:val="none" w:sz="0" w:space="0" w:color="auto"/>
            <w:right w:val="none" w:sz="0" w:space="0" w:color="auto"/>
          </w:divBdr>
          <w:divsChild>
            <w:div w:id="1892419549">
              <w:marLeft w:val="0"/>
              <w:marRight w:val="0"/>
              <w:marTop w:val="0"/>
              <w:marBottom w:val="0"/>
              <w:divBdr>
                <w:top w:val="none" w:sz="0" w:space="0" w:color="auto"/>
                <w:left w:val="none" w:sz="0" w:space="0" w:color="auto"/>
                <w:bottom w:val="none" w:sz="0" w:space="0" w:color="auto"/>
                <w:right w:val="none" w:sz="0" w:space="0" w:color="auto"/>
              </w:divBdr>
            </w:div>
            <w:div w:id="11092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69083">
      <w:bodyDiv w:val="1"/>
      <w:marLeft w:val="0"/>
      <w:marRight w:val="0"/>
      <w:marTop w:val="0"/>
      <w:marBottom w:val="0"/>
      <w:divBdr>
        <w:top w:val="none" w:sz="0" w:space="0" w:color="auto"/>
        <w:left w:val="none" w:sz="0" w:space="0" w:color="auto"/>
        <w:bottom w:val="none" w:sz="0" w:space="0" w:color="auto"/>
        <w:right w:val="none" w:sz="0" w:space="0" w:color="auto"/>
      </w:divBdr>
    </w:div>
    <w:div w:id="1040938393">
      <w:bodyDiv w:val="1"/>
      <w:marLeft w:val="0"/>
      <w:marRight w:val="0"/>
      <w:marTop w:val="0"/>
      <w:marBottom w:val="0"/>
      <w:divBdr>
        <w:top w:val="none" w:sz="0" w:space="0" w:color="auto"/>
        <w:left w:val="none" w:sz="0" w:space="0" w:color="auto"/>
        <w:bottom w:val="none" w:sz="0" w:space="0" w:color="auto"/>
        <w:right w:val="none" w:sz="0" w:space="0" w:color="auto"/>
      </w:divBdr>
    </w:div>
    <w:div w:id="1767311485">
      <w:bodyDiv w:val="1"/>
      <w:marLeft w:val="0"/>
      <w:marRight w:val="0"/>
      <w:marTop w:val="0"/>
      <w:marBottom w:val="0"/>
      <w:divBdr>
        <w:top w:val="none" w:sz="0" w:space="0" w:color="auto"/>
        <w:left w:val="none" w:sz="0" w:space="0" w:color="auto"/>
        <w:bottom w:val="none" w:sz="0" w:space="0" w:color="auto"/>
        <w:right w:val="none" w:sz="0" w:space="0" w:color="auto"/>
      </w:divBdr>
    </w:div>
    <w:div w:id="20255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2571</Words>
  <Characters>14657</Characters>
  <Application>Microsoft Office Word</Application>
  <DocSecurity>0</DocSecurity>
  <Lines>122</Lines>
  <Paragraphs>34</Paragraphs>
  <ScaleCrop>false</ScaleCrop>
  <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Pluto</dc:creator>
  <cp:keywords/>
  <dc:description/>
  <cp:lastModifiedBy>Pluto</cp:lastModifiedBy>
  <cp:revision>16</cp:revision>
  <dcterms:created xsi:type="dcterms:W3CDTF">2022-03-30T14:08:00Z</dcterms:created>
  <dcterms:modified xsi:type="dcterms:W3CDTF">2022-03-30T14:44:00Z</dcterms:modified>
</cp:coreProperties>
</file>